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C9E2C" w14:textId="77777777" w:rsidR="00F30162" w:rsidRPr="00D31A33" w:rsidRDefault="00F30162" w:rsidP="00F30162">
      <w:pPr>
        <w:ind w:hanging="2"/>
        <w:jc w:val="center"/>
        <w:rPr>
          <w:rFonts w:ascii="Tahoma" w:eastAsia="Tahoma" w:hAnsi="Tahoma" w:cs="Tahoma"/>
          <w:sz w:val="20"/>
          <w:szCs w:val="20"/>
        </w:rPr>
      </w:pPr>
      <w:r w:rsidRPr="00D31A33">
        <w:rPr>
          <w:rFonts w:ascii="Tahoma" w:eastAsia="Tahoma" w:hAnsi="Tahoma" w:cs="Tahoma"/>
          <w:b/>
          <w:sz w:val="20"/>
          <w:szCs w:val="20"/>
        </w:rPr>
        <w:t xml:space="preserve">ANEXO </w:t>
      </w:r>
    </w:p>
    <w:p w14:paraId="49CCE1DD" w14:textId="77777777" w:rsidR="00F30162" w:rsidRPr="00D31A33" w:rsidRDefault="00F30162" w:rsidP="00F30162">
      <w:pPr>
        <w:ind w:hanging="2"/>
        <w:jc w:val="center"/>
        <w:rPr>
          <w:rFonts w:ascii="Tahoma" w:eastAsia="Tahoma" w:hAnsi="Tahoma" w:cs="Tahoma"/>
          <w:sz w:val="20"/>
          <w:szCs w:val="20"/>
        </w:rPr>
      </w:pPr>
      <w:r w:rsidRPr="00D31A33">
        <w:rPr>
          <w:rFonts w:ascii="Tahoma" w:eastAsia="Tahoma" w:hAnsi="Tahoma" w:cs="Tahoma"/>
          <w:b/>
          <w:sz w:val="20"/>
          <w:szCs w:val="20"/>
        </w:rPr>
        <w:t>MODELO CERTIFICACIÓN PAGO DE APORTES AL SISTEMA DE SEGURIDAD SOCIAL INTEGRAL CUMPLIMIENTO ARTÍCULO 50 LEY 789 DE 2002 Y LEY 828 DE 2003 – PERSONAS JURÍDICAS.</w:t>
      </w:r>
    </w:p>
    <w:p w14:paraId="5401C575" w14:textId="77777777" w:rsidR="00F30162" w:rsidRPr="00D31A33" w:rsidRDefault="00F30162" w:rsidP="00F30162">
      <w:pPr>
        <w:tabs>
          <w:tab w:val="left" w:pos="426"/>
        </w:tabs>
        <w:ind w:hanging="2"/>
        <w:jc w:val="both"/>
        <w:rPr>
          <w:rFonts w:ascii="Tahoma" w:eastAsia="Tahoma" w:hAnsi="Tahoma" w:cs="Tahoma"/>
          <w:sz w:val="20"/>
          <w:szCs w:val="20"/>
        </w:rPr>
      </w:pPr>
    </w:p>
    <w:p w14:paraId="6301021A" w14:textId="77777777" w:rsidR="00F30162" w:rsidRPr="000A3EF5" w:rsidRDefault="00F30162" w:rsidP="00F30162">
      <w:pPr>
        <w:tabs>
          <w:tab w:val="left" w:pos="426"/>
        </w:tabs>
        <w:ind w:hanging="2"/>
        <w:jc w:val="both"/>
        <w:rPr>
          <w:rFonts w:ascii="Tahoma" w:eastAsia="Tahoma" w:hAnsi="Tahoma" w:cs="Tahoma"/>
          <w:color w:val="595959" w:themeColor="text1" w:themeTint="A6"/>
          <w:sz w:val="20"/>
          <w:szCs w:val="20"/>
        </w:rPr>
      </w:pPr>
      <w:r w:rsidRPr="000A3EF5">
        <w:rPr>
          <w:rFonts w:ascii="Tahoma" w:eastAsia="Tahoma" w:hAnsi="Tahoma" w:cs="Tahoma"/>
          <w:b/>
          <w:color w:val="595959" w:themeColor="text1" w:themeTint="A6"/>
          <w:sz w:val="20"/>
          <w:szCs w:val="20"/>
        </w:rPr>
        <w:t>Use la opción que corresponda, según certifique el Representante Legal o el Revisor Fiscal</w:t>
      </w:r>
    </w:p>
    <w:p w14:paraId="38BA8F2A" w14:textId="77777777" w:rsidR="00F30162" w:rsidRPr="00D31A33" w:rsidRDefault="00F30162" w:rsidP="00F30162">
      <w:pPr>
        <w:tabs>
          <w:tab w:val="left" w:pos="426"/>
        </w:tabs>
        <w:ind w:hanging="2"/>
        <w:jc w:val="both"/>
        <w:rPr>
          <w:rFonts w:ascii="Tahoma" w:eastAsia="Tahoma" w:hAnsi="Tahoma" w:cs="Tahoma"/>
          <w:sz w:val="20"/>
          <w:szCs w:val="20"/>
        </w:rPr>
      </w:pPr>
      <w:r w:rsidRPr="00D31A33">
        <w:rPr>
          <w:rFonts w:ascii="Tahoma" w:eastAsia="Tahoma" w:hAnsi="Tahoma" w:cs="Tahoma"/>
          <w:sz w:val="20"/>
          <w:szCs w:val="20"/>
        </w:rPr>
        <w:t xml:space="preserve"> Yo, __________________, identificado con _____________, en mi condición de Representante Legal de (Razón social de la compañía) identificada con </w:t>
      </w:r>
      <w:proofErr w:type="spellStart"/>
      <w:r w:rsidRPr="00D31A33">
        <w:rPr>
          <w:rFonts w:ascii="Tahoma" w:eastAsia="Tahoma" w:hAnsi="Tahoma" w:cs="Tahoma"/>
          <w:sz w:val="20"/>
          <w:szCs w:val="20"/>
        </w:rPr>
        <w:t>Nit</w:t>
      </w:r>
      <w:proofErr w:type="spellEnd"/>
      <w:r w:rsidRPr="00D31A33">
        <w:rPr>
          <w:rFonts w:ascii="Tahoma" w:eastAsia="Tahoma" w:hAnsi="Tahoma" w:cs="Tahoma"/>
          <w:sz w:val="20"/>
          <w:szCs w:val="20"/>
        </w:rPr>
        <w:t xml:space="preserve"> ________, debidamente inscrito en la Cámara de Comercio de ________ certifico el pago de los aportes realizados por la compañía durante los últimos seis (6) meses calendario legalmente exigibles a la fecha de presentación de nuestra propuesta para el presente proceso de selección, por los conceptos de salud, pensiones, riesgos profesionales, cajas de compensación familiar, Instituto Colombiano de Bienestar familiar (ICBF) y Servicio Nacional de Aprendizaje (SENA) y CREE, cuando a ello haya lugar. Lo anterior en cumplimiento de lo dispuesto en el Artículo 50 de la Ley 789 de 2002 y el artículo 23 de la Ley 1150 de 2007.</w:t>
      </w:r>
    </w:p>
    <w:p w14:paraId="6813116D" w14:textId="77777777" w:rsidR="00F30162" w:rsidRPr="00D31A33" w:rsidRDefault="00F30162" w:rsidP="00F30162">
      <w:pPr>
        <w:tabs>
          <w:tab w:val="left" w:pos="426"/>
        </w:tabs>
        <w:ind w:hanging="2"/>
        <w:jc w:val="both"/>
        <w:rPr>
          <w:rFonts w:ascii="Tahoma" w:eastAsia="Tahoma" w:hAnsi="Tahoma" w:cs="Tahoma"/>
          <w:sz w:val="20"/>
          <w:szCs w:val="20"/>
        </w:rPr>
      </w:pPr>
    </w:p>
    <w:p w14:paraId="3E907444" w14:textId="77777777" w:rsidR="00F30162" w:rsidRPr="00D31A33" w:rsidRDefault="00F30162" w:rsidP="00F30162">
      <w:pPr>
        <w:tabs>
          <w:tab w:val="left" w:pos="426"/>
        </w:tabs>
        <w:ind w:hanging="2"/>
        <w:jc w:val="both"/>
        <w:rPr>
          <w:rFonts w:ascii="Tahoma" w:eastAsia="Tahoma" w:hAnsi="Tahoma" w:cs="Tahoma"/>
          <w:sz w:val="20"/>
          <w:szCs w:val="20"/>
        </w:rPr>
      </w:pPr>
      <w:r w:rsidRPr="00D31A33">
        <w:rPr>
          <w:rFonts w:ascii="Tahoma" w:eastAsia="Tahoma" w:hAnsi="Tahoma" w:cs="Tahoma"/>
          <w:sz w:val="20"/>
          <w:szCs w:val="20"/>
        </w:rPr>
        <w:t xml:space="preserve">Yo, __________________, identificado con _____________, y con Tarjeta Profesional No. _________ de la Junta Central de Contadores de Colombia, en mi condición de Revisor Fiscal de (Razón social de la compañía) identificado con </w:t>
      </w:r>
      <w:proofErr w:type="spellStart"/>
      <w:r w:rsidRPr="00D31A33">
        <w:rPr>
          <w:rFonts w:ascii="Tahoma" w:eastAsia="Tahoma" w:hAnsi="Tahoma" w:cs="Tahoma"/>
          <w:sz w:val="20"/>
          <w:szCs w:val="20"/>
        </w:rPr>
        <w:t>Nit</w:t>
      </w:r>
      <w:proofErr w:type="spellEnd"/>
      <w:r w:rsidRPr="00D31A33">
        <w:rPr>
          <w:rFonts w:ascii="Tahoma" w:eastAsia="Tahoma" w:hAnsi="Tahoma" w:cs="Tahoma"/>
          <w:sz w:val="20"/>
          <w:szCs w:val="20"/>
        </w:rPr>
        <w:t xml:space="preserve"> ________ , debidamente inscrito en la Cámara de Comercio de ________, luego de examinar de acuerdo con las normas de auditoría generalmente aceptadas en Colombia, los estados financieros de la compañía, certifico el pago de los aportes realizados por la compañía durante los últimos seis (6) meses calendario legalmente exigibles a la fecha de presentación de la propuesta para el presente proceso de selección, por los conceptos de salud, pensiones, riesgos profesionales, cajas de compensación familiar, Instituto Colombiano de Bienestar familiar (ICBF) y Servicio Nacional de Aprendizaje (SENA) y CREE, cuando a ello haya lugar. Estos pagos, corresponden a los montos contabilizados y pagados por la compañía durante dichos 6 meses. </w:t>
      </w:r>
    </w:p>
    <w:p w14:paraId="46C91D3C" w14:textId="77777777" w:rsidR="00F30162" w:rsidRPr="00D31A33" w:rsidRDefault="00F30162" w:rsidP="00F30162">
      <w:pPr>
        <w:tabs>
          <w:tab w:val="left" w:pos="426"/>
        </w:tabs>
        <w:ind w:hanging="2"/>
        <w:jc w:val="both"/>
        <w:rPr>
          <w:rFonts w:ascii="Tahoma" w:eastAsia="Tahoma" w:hAnsi="Tahoma" w:cs="Tahoma"/>
          <w:sz w:val="20"/>
          <w:szCs w:val="20"/>
        </w:rPr>
      </w:pPr>
    </w:p>
    <w:p w14:paraId="2C735A0B" w14:textId="77777777" w:rsidR="00F30162" w:rsidRPr="00D31A33" w:rsidRDefault="00F30162" w:rsidP="00F30162">
      <w:pPr>
        <w:tabs>
          <w:tab w:val="left" w:pos="426"/>
        </w:tabs>
        <w:ind w:hanging="2"/>
        <w:jc w:val="both"/>
        <w:rPr>
          <w:rFonts w:ascii="Tahoma" w:eastAsia="Tahoma" w:hAnsi="Tahoma" w:cs="Tahoma"/>
          <w:sz w:val="20"/>
          <w:szCs w:val="20"/>
        </w:rPr>
      </w:pPr>
      <w:r w:rsidRPr="00D31A33">
        <w:rPr>
          <w:rFonts w:ascii="Tahoma" w:eastAsia="Tahoma" w:hAnsi="Tahoma" w:cs="Tahoma"/>
          <w:sz w:val="20"/>
          <w:szCs w:val="20"/>
        </w:rPr>
        <w:t>Lo anterior, en cumplimiento de lo dispuesto en el Artículo 50 de la Ley 789 de 2002 y el artículo 23 de la Ley 1150 de 2007.</w:t>
      </w:r>
    </w:p>
    <w:p w14:paraId="60522A44" w14:textId="77777777" w:rsidR="00F30162" w:rsidRPr="00D31A33" w:rsidRDefault="00F30162" w:rsidP="00F30162">
      <w:pPr>
        <w:tabs>
          <w:tab w:val="left" w:pos="426"/>
        </w:tabs>
        <w:ind w:hanging="2"/>
        <w:jc w:val="both"/>
        <w:rPr>
          <w:rFonts w:ascii="Tahoma" w:eastAsia="Tahoma" w:hAnsi="Tahoma" w:cs="Tahoma"/>
          <w:sz w:val="20"/>
          <w:szCs w:val="20"/>
        </w:rPr>
      </w:pPr>
    </w:p>
    <w:p w14:paraId="4B2C5D7A" w14:textId="77777777" w:rsidR="00F30162" w:rsidRPr="00D31A33" w:rsidRDefault="00F30162" w:rsidP="00F30162">
      <w:pPr>
        <w:tabs>
          <w:tab w:val="left" w:pos="426"/>
        </w:tabs>
        <w:ind w:hanging="2"/>
        <w:jc w:val="both"/>
        <w:rPr>
          <w:rFonts w:ascii="Tahoma" w:eastAsia="Tahoma" w:hAnsi="Tahoma" w:cs="Tahoma"/>
          <w:sz w:val="20"/>
          <w:szCs w:val="20"/>
        </w:rPr>
      </w:pPr>
      <w:r w:rsidRPr="00D31A33">
        <w:rPr>
          <w:rFonts w:ascii="Tahoma" w:eastAsia="Tahoma" w:hAnsi="Tahoma" w:cs="Tahoma"/>
          <w:b/>
          <w:sz w:val="20"/>
          <w:szCs w:val="20"/>
        </w:rPr>
        <w:t>Nota 1:</w:t>
      </w:r>
      <w:r w:rsidRPr="00D31A33">
        <w:rPr>
          <w:rFonts w:ascii="Tahoma" w:eastAsia="Tahoma" w:hAnsi="Tahoma" w:cs="Tahoma"/>
          <w:sz w:val="20"/>
          <w:szCs w:val="20"/>
        </w:rPr>
        <w:t xml:space="preserve"> Las sociedades y personas jurídicas y asimiladas contribuyentes declarantes del impuesto sobre la renta y complementarios y sujetos pasivos del impuesto sobre la renta para la equidad – CREE, están exonerados del pago de los aportes parafiscales a favor del Servicio Nacional de Aprendizaje – SENA y del ICBF, correspondientes a los trabajadores que devenguen, individualmente considerados, menos de 10 salarios mínimos legales mensuales vigentes, de conformidad con el artículo 7 del Decreto 1828 del 27 de agosto de 2013, reglamentario de la Ley 1607 de 2012. </w:t>
      </w:r>
    </w:p>
    <w:p w14:paraId="000AE4F2" w14:textId="77777777" w:rsidR="00F30162" w:rsidRPr="00D31A33" w:rsidRDefault="00F30162" w:rsidP="00F30162">
      <w:pPr>
        <w:tabs>
          <w:tab w:val="left" w:pos="426"/>
        </w:tabs>
        <w:ind w:hanging="2"/>
        <w:jc w:val="both"/>
        <w:rPr>
          <w:rFonts w:ascii="Tahoma" w:eastAsia="Tahoma" w:hAnsi="Tahoma" w:cs="Tahoma"/>
          <w:sz w:val="20"/>
          <w:szCs w:val="20"/>
        </w:rPr>
      </w:pPr>
    </w:p>
    <w:p w14:paraId="3CFDC04D" w14:textId="77777777" w:rsidR="00F30162" w:rsidRPr="00D31A33" w:rsidRDefault="00F30162" w:rsidP="00F30162">
      <w:pPr>
        <w:tabs>
          <w:tab w:val="left" w:pos="426"/>
        </w:tabs>
        <w:ind w:hanging="2"/>
        <w:jc w:val="both"/>
        <w:rPr>
          <w:rFonts w:ascii="Tahoma" w:eastAsia="Tahoma" w:hAnsi="Tahoma" w:cs="Tahoma"/>
          <w:sz w:val="20"/>
          <w:szCs w:val="20"/>
        </w:rPr>
      </w:pPr>
      <w:r w:rsidRPr="00D31A33">
        <w:rPr>
          <w:rFonts w:ascii="Tahoma" w:eastAsia="Tahoma" w:hAnsi="Tahoma" w:cs="Tahoma"/>
          <w:b/>
          <w:sz w:val="20"/>
          <w:szCs w:val="20"/>
        </w:rPr>
        <w:t>Nota 2:</w:t>
      </w:r>
      <w:r w:rsidRPr="00D31A33">
        <w:rPr>
          <w:rFonts w:ascii="Tahoma" w:eastAsia="Tahoma" w:hAnsi="Tahoma" w:cs="Tahoma"/>
          <w:sz w:val="20"/>
          <w:szCs w:val="20"/>
        </w:rPr>
        <w:t xml:space="preserve"> Para relacionar el pago de los aportes correspondientes a los Sistemas de Seguridad Social, se deberán tener en cuenta los plazos previstos en el Decreto 1406 de 1999 Artículos 19 a 24 y Decreto 2236 de 1999. Así mismo, en el caso correspondiente a los aportes parafiscales: CAJAS DE COMPENSACION FAMILIAR, ICBF y SENA, se deberá tener en cuenta el plazo dispuesto para tal efecto en el Decreto 1464 de 2005 </w:t>
      </w:r>
    </w:p>
    <w:p w14:paraId="6DC72024" w14:textId="77777777" w:rsidR="00F30162" w:rsidRPr="00D31A33" w:rsidRDefault="00F30162" w:rsidP="00F30162">
      <w:pPr>
        <w:tabs>
          <w:tab w:val="left" w:pos="426"/>
        </w:tabs>
        <w:ind w:hanging="2"/>
        <w:jc w:val="both"/>
        <w:rPr>
          <w:rFonts w:ascii="Tahoma" w:eastAsia="Tahoma" w:hAnsi="Tahoma" w:cs="Tahoma"/>
          <w:sz w:val="20"/>
          <w:szCs w:val="20"/>
        </w:rPr>
      </w:pPr>
    </w:p>
    <w:p w14:paraId="0B28E836" w14:textId="77777777" w:rsidR="00F30162" w:rsidRPr="00D31A33" w:rsidRDefault="00F30162" w:rsidP="00F30162">
      <w:pPr>
        <w:tabs>
          <w:tab w:val="left" w:pos="426"/>
        </w:tabs>
        <w:ind w:hanging="2"/>
        <w:jc w:val="both"/>
        <w:rPr>
          <w:rFonts w:ascii="Tahoma" w:eastAsia="Tahoma" w:hAnsi="Tahoma" w:cs="Tahoma"/>
          <w:sz w:val="20"/>
          <w:szCs w:val="20"/>
        </w:rPr>
      </w:pPr>
      <w:r w:rsidRPr="00D31A33">
        <w:rPr>
          <w:rFonts w:ascii="Tahoma" w:eastAsia="Tahoma" w:hAnsi="Tahoma" w:cs="Tahoma"/>
          <w:sz w:val="20"/>
          <w:szCs w:val="20"/>
        </w:rPr>
        <w:t xml:space="preserve">En caso de presentar acuerdo de pago con alguna de las entidades anteriormente mencionadas, se deberá precisar el valor y el plazo previsto para el acuerdo de pago, con indicación del cumplimiento de esta obligación. </w:t>
      </w:r>
    </w:p>
    <w:p w14:paraId="3B611F15" w14:textId="77777777" w:rsidR="00F30162" w:rsidRPr="00D31A33" w:rsidRDefault="00F30162" w:rsidP="00F30162">
      <w:pPr>
        <w:tabs>
          <w:tab w:val="left" w:pos="426"/>
        </w:tabs>
        <w:ind w:hanging="2"/>
        <w:jc w:val="both"/>
        <w:rPr>
          <w:rFonts w:ascii="Tahoma" w:eastAsia="Tahoma" w:hAnsi="Tahoma" w:cs="Tahoma"/>
          <w:sz w:val="20"/>
          <w:szCs w:val="20"/>
        </w:rPr>
      </w:pPr>
    </w:p>
    <w:p w14:paraId="17F23CB4" w14:textId="77777777" w:rsidR="00F30162" w:rsidRPr="00D31A33" w:rsidRDefault="00F30162" w:rsidP="00F30162">
      <w:pPr>
        <w:tabs>
          <w:tab w:val="left" w:pos="426"/>
        </w:tabs>
        <w:ind w:hanging="2"/>
        <w:jc w:val="both"/>
        <w:rPr>
          <w:rFonts w:ascii="Tahoma" w:eastAsia="Tahoma" w:hAnsi="Tahoma" w:cs="Tahoma"/>
          <w:sz w:val="20"/>
          <w:szCs w:val="20"/>
        </w:rPr>
      </w:pPr>
      <w:r w:rsidRPr="00D31A33">
        <w:rPr>
          <w:rFonts w:ascii="Tahoma" w:eastAsia="Tahoma" w:hAnsi="Tahoma" w:cs="Tahoma"/>
          <w:b/>
          <w:sz w:val="20"/>
          <w:szCs w:val="20"/>
        </w:rPr>
        <w:t>FIRMA____________________________________________</w:t>
      </w:r>
    </w:p>
    <w:p w14:paraId="430F7139" w14:textId="77777777" w:rsidR="00F30162" w:rsidRPr="00D31A33" w:rsidRDefault="00F30162" w:rsidP="00F30162">
      <w:pPr>
        <w:tabs>
          <w:tab w:val="left" w:pos="426"/>
        </w:tabs>
        <w:ind w:hanging="2"/>
        <w:jc w:val="both"/>
        <w:rPr>
          <w:rFonts w:ascii="Tahoma" w:eastAsia="Tahoma" w:hAnsi="Tahoma" w:cs="Tahoma"/>
          <w:sz w:val="20"/>
          <w:szCs w:val="20"/>
        </w:rPr>
      </w:pPr>
      <w:r w:rsidRPr="00D31A33">
        <w:rPr>
          <w:rFonts w:ascii="Tahoma" w:eastAsia="Tahoma" w:hAnsi="Tahoma" w:cs="Tahoma"/>
          <w:b/>
          <w:sz w:val="20"/>
          <w:szCs w:val="20"/>
        </w:rPr>
        <w:t xml:space="preserve">NOMBRE DE QUIEN DECLARA ___________________________________ </w:t>
      </w:r>
    </w:p>
    <w:p w14:paraId="7CCA2854" w14:textId="77777777" w:rsidR="00F30162" w:rsidRDefault="00F30162" w:rsidP="00F30162">
      <w:pPr>
        <w:tabs>
          <w:tab w:val="left" w:pos="426"/>
        </w:tabs>
        <w:ind w:hanging="2"/>
        <w:jc w:val="center"/>
        <w:rPr>
          <w:rFonts w:ascii="Tahoma" w:eastAsia="Tahoma" w:hAnsi="Tahoma" w:cs="Tahoma"/>
          <w:b/>
          <w:sz w:val="20"/>
          <w:szCs w:val="20"/>
        </w:rPr>
      </w:pPr>
    </w:p>
    <w:p w14:paraId="7ED76569" w14:textId="5DD7FDC7" w:rsidR="00E363CA" w:rsidRPr="00D31A33" w:rsidRDefault="00F30162" w:rsidP="00F5042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ahoma" w:eastAsia="Tahoma" w:hAnsi="Tahoma" w:cs="Tahoma"/>
          <w:sz w:val="20"/>
          <w:szCs w:val="20"/>
        </w:rPr>
      </w:pPr>
      <w:r>
        <w:rPr>
          <w:rFonts w:ascii="Tahoma" w:eastAsia="Tahoma" w:hAnsi="Tahoma" w:cs="Tahoma"/>
          <w:b/>
          <w:sz w:val="20"/>
          <w:szCs w:val="20"/>
        </w:rPr>
        <w:br w:type="page"/>
      </w:r>
      <w:r w:rsidR="00E363CA" w:rsidRPr="00D31A33">
        <w:rPr>
          <w:rFonts w:ascii="Tahoma" w:eastAsia="Tahoma" w:hAnsi="Tahoma" w:cs="Tahoma"/>
          <w:b/>
          <w:sz w:val="20"/>
          <w:szCs w:val="20"/>
        </w:rPr>
        <w:lastRenderedPageBreak/>
        <w:t>ANEXO</w:t>
      </w:r>
    </w:p>
    <w:p w14:paraId="285A640F" w14:textId="77777777" w:rsidR="00E363CA" w:rsidRPr="00D31A33" w:rsidRDefault="00E363CA" w:rsidP="00E363CA">
      <w:pPr>
        <w:ind w:hanging="2"/>
        <w:jc w:val="center"/>
        <w:rPr>
          <w:rFonts w:ascii="Tahoma" w:eastAsia="Tahoma" w:hAnsi="Tahoma" w:cs="Tahoma"/>
          <w:sz w:val="20"/>
          <w:szCs w:val="20"/>
        </w:rPr>
      </w:pPr>
    </w:p>
    <w:p w14:paraId="2EBD511E" w14:textId="77777777" w:rsidR="00E363CA" w:rsidRPr="00D31A33" w:rsidRDefault="00E363CA" w:rsidP="00E363CA">
      <w:pPr>
        <w:ind w:hanging="2"/>
        <w:jc w:val="center"/>
        <w:rPr>
          <w:rFonts w:ascii="Tahoma" w:eastAsia="Tahoma" w:hAnsi="Tahoma" w:cs="Tahoma"/>
          <w:sz w:val="20"/>
          <w:szCs w:val="20"/>
        </w:rPr>
      </w:pPr>
      <w:r w:rsidRPr="00D31A33">
        <w:rPr>
          <w:rFonts w:ascii="Tahoma" w:eastAsia="Tahoma" w:hAnsi="Tahoma" w:cs="Tahoma"/>
          <w:b/>
          <w:sz w:val="20"/>
          <w:szCs w:val="20"/>
        </w:rPr>
        <w:t>MODELO CERTIFICACIÓN DE PAGO DE APORTES PERSONA NATURAL.</w:t>
      </w:r>
    </w:p>
    <w:p w14:paraId="2FDDB22F" w14:textId="77777777" w:rsidR="00E363CA" w:rsidRPr="00D31A33" w:rsidRDefault="00E363CA" w:rsidP="00E363CA">
      <w:pPr>
        <w:tabs>
          <w:tab w:val="left" w:pos="426"/>
        </w:tabs>
        <w:ind w:hanging="2"/>
        <w:jc w:val="both"/>
        <w:rPr>
          <w:rFonts w:ascii="Tahoma" w:eastAsia="Tahoma" w:hAnsi="Tahoma" w:cs="Tahoma"/>
          <w:sz w:val="20"/>
          <w:szCs w:val="20"/>
        </w:rPr>
      </w:pPr>
    </w:p>
    <w:p w14:paraId="67097716" w14:textId="77777777" w:rsidR="00E363CA" w:rsidRPr="00D31A33" w:rsidRDefault="00E363CA" w:rsidP="00E363CA">
      <w:pPr>
        <w:tabs>
          <w:tab w:val="left" w:pos="426"/>
        </w:tabs>
        <w:ind w:hanging="2"/>
        <w:jc w:val="both"/>
        <w:rPr>
          <w:rFonts w:ascii="Tahoma" w:eastAsia="Tahoma" w:hAnsi="Tahoma" w:cs="Tahoma"/>
          <w:sz w:val="20"/>
          <w:szCs w:val="20"/>
        </w:rPr>
      </w:pPr>
      <w:r w:rsidRPr="00D31A33">
        <w:rPr>
          <w:rFonts w:ascii="Tahoma" w:eastAsia="Tahoma" w:hAnsi="Tahoma" w:cs="Tahoma"/>
          <w:sz w:val="20"/>
          <w:szCs w:val="20"/>
        </w:rPr>
        <w:t xml:space="preserve">Yo _______________________________ identificado (a) con </w:t>
      </w:r>
      <w:proofErr w:type="spellStart"/>
      <w:r w:rsidRPr="00D31A33">
        <w:rPr>
          <w:rFonts w:ascii="Tahoma" w:eastAsia="Tahoma" w:hAnsi="Tahoma" w:cs="Tahoma"/>
          <w:sz w:val="20"/>
          <w:szCs w:val="20"/>
        </w:rPr>
        <w:t>c.c</w:t>
      </w:r>
      <w:proofErr w:type="spellEnd"/>
      <w:r w:rsidRPr="00D31A33">
        <w:rPr>
          <w:rFonts w:ascii="Tahoma" w:eastAsia="Tahoma" w:hAnsi="Tahoma" w:cs="Tahoma"/>
          <w:sz w:val="20"/>
          <w:szCs w:val="20"/>
        </w:rPr>
        <w:t xml:space="preserve"> ________ de _______, de acuerdo con lo señalado en el Artículo 9 de la Ley 828 de 2003 y artículo 17 de la Ley 1150 de 2007, DECLARO BAJO LA GRAVEDAD DE JURAMENTO y con sujeción a las sanciones que para tal efecto establece el Código Penal en su Artículo 442, que he efectuado el pago por concepto de mis aportes y el de mis empleados (En caso de tener empleados a cargo) a los sistemas de salud, pensiones, riesgos profesionales, cajas de compensación familiar, Instituto Colombiano de Bienestar familiar (ICBF) y Servicio Nacional de Aprendizaje (SENA), durante los últimos seis (6) meses calendario legalmente exigibles a la fecha de presentación de nuestra propuesta para el presente proceso de selección.</w:t>
      </w:r>
    </w:p>
    <w:p w14:paraId="712A61CD" w14:textId="77777777" w:rsidR="00E363CA" w:rsidRPr="00D31A33" w:rsidRDefault="00E363CA" w:rsidP="00E363CA">
      <w:pPr>
        <w:tabs>
          <w:tab w:val="left" w:pos="426"/>
        </w:tabs>
        <w:ind w:hanging="2"/>
        <w:jc w:val="both"/>
        <w:rPr>
          <w:rFonts w:ascii="Tahoma" w:eastAsia="Tahoma" w:hAnsi="Tahoma" w:cs="Tahoma"/>
          <w:sz w:val="20"/>
          <w:szCs w:val="20"/>
        </w:rPr>
      </w:pPr>
    </w:p>
    <w:p w14:paraId="01F6FB60" w14:textId="77777777" w:rsidR="00E363CA" w:rsidRPr="00D31A33" w:rsidRDefault="00E363CA" w:rsidP="00E363CA">
      <w:pPr>
        <w:tabs>
          <w:tab w:val="left" w:pos="426"/>
        </w:tabs>
        <w:ind w:hanging="2"/>
        <w:jc w:val="both"/>
        <w:rPr>
          <w:rFonts w:ascii="Tahoma" w:eastAsia="Tahoma" w:hAnsi="Tahoma" w:cs="Tahoma"/>
          <w:sz w:val="20"/>
          <w:szCs w:val="20"/>
        </w:rPr>
      </w:pPr>
      <w:r w:rsidRPr="00D31A33">
        <w:rPr>
          <w:rFonts w:ascii="Tahoma" w:eastAsia="Tahoma" w:hAnsi="Tahoma" w:cs="Tahoma"/>
          <w:b/>
          <w:sz w:val="20"/>
          <w:szCs w:val="20"/>
        </w:rPr>
        <w:t>Nota 1:</w:t>
      </w:r>
      <w:r w:rsidRPr="00D31A33">
        <w:rPr>
          <w:rFonts w:ascii="Tahoma" w:eastAsia="Tahoma" w:hAnsi="Tahoma" w:cs="Tahoma"/>
          <w:sz w:val="20"/>
          <w:szCs w:val="20"/>
        </w:rPr>
        <w:t xml:space="preserve"> Las personas naturales empleadoras están exoneradas de la obligación de pago de los aportes parafiscales al Sena y al ICBF por los empleados que devenguen, individualmente considerados, menos de diez (10) salarios mínimos mensuales legales vigentes. </w:t>
      </w:r>
    </w:p>
    <w:p w14:paraId="7B1635C3" w14:textId="77777777" w:rsidR="00E363CA" w:rsidRPr="00D31A33" w:rsidRDefault="00E363CA" w:rsidP="00E363CA">
      <w:pPr>
        <w:tabs>
          <w:tab w:val="left" w:pos="426"/>
        </w:tabs>
        <w:ind w:hanging="2"/>
        <w:jc w:val="both"/>
        <w:rPr>
          <w:rFonts w:ascii="Tahoma" w:eastAsia="Tahoma" w:hAnsi="Tahoma" w:cs="Tahoma"/>
          <w:sz w:val="20"/>
          <w:szCs w:val="20"/>
        </w:rPr>
      </w:pPr>
    </w:p>
    <w:p w14:paraId="1E197A46" w14:textId="77777777" w:rsidR="00E363CA" w:rsidRPr="00D31A33" w:rsidRDefault="00E363CA" w:rsidP="00E363CA">
      <w:pPr>
        <w:tabs>
          <w:tab w:val="left" w:pos="426"/>
        </w:tabs>
        <w:ind w:hanging="2"/>
        <w:jc w:val="both"/>
        <w:rPr>
          <w:rFonts w:ascii="Tahoma" w:eastAsia="Tahoma" w:hAnsi="Tahoma" w:cs="Tahoma"/>
          <w:sz w:val="20"/>
          <w:szCs w:val="20"/>
        </w:rPr>
      </w:pPr>
      <w:r w:rsidRPr="00D31A33">
        <w:rPr>
          <w:rFonts w:ascii="Tahoma" w:eastAsia="Tahoma" w:hAnsi="Tahoma" w:cs="Tahoma"/>
          <w:sz w:val="20"/>
          <w:szCs w:val="20"/>
        </w:rPr>
        <w:t xml:space="preserve">Esto no aplica para las personas naturales que empleen menos de dos (2) trabajadores, las cuales seguirán obligadas al pago de dichos aportes. Para efectos de esta exoneración, los trabajadores a que hace mención este inciso tendrán que estar vinculados con el empleador persona natural mediante contrato laboral, quien deberá cumplir con todas las obligaciones legales derivadas de dicha vinculación, de conformidad con el artículo 7 del Decreto 1828 del 27 de agosto de 2013, reglamentario de la Ley 1607 de 2012. </w:t>
      </w:r>
    </w:p>
    <w:p w14:paraId="5274805B" w14:textId="77777777" w:rsidR="00E363CA" w:rsidRPr="00D31A33" w:rsidRDefault="00E363CA" w:rsidP="00E363CA">
      <w:pPr>
        <w:tabs>
          <w:tab w:val="left" w:pos="426"/>
        </w:tabs>
        <w:ind w:hanging="2"/>
        <w:jc w:val="both"/>
        <w:rPr>
          <w:rFonts w:ascii="Tahoma" w:eastAsia="Tahoma" w:hAnsi="Tahoma" w:cs="Tahoma"/>
          <w:sz w:val="20"/>
          <w:szCs w:val="20"/>
        </w:rPr>
      </w:pPr>
    </w:p>
    <w:p w14:paraId="5A6D1459" w14:textId="77777777" w:rsidR="00E363CA" w:rsidRPr="00D31A33" w:rsidRDefault="00E363CA" w:rsidP="00E363CA">
      <w:pPr>
        <w:tabs>
          <w:tab w:val="left" w:pos="426"/>
        </w:tabs>
        <w:ind w:hanging="2"/>
        <w:jc w:val="both"/>
        <w:rPr>
          <w:rFonts w:ascii="Tahoma" w:eastAsia="Tahoma" w:hAnsi="Tahoma" w:cs="Tahoma"/>
          <w:sz w:val="20"/>
          <w:szCs w:val="20"/>
        </w:rPr>
      </w:pPr>
      <w:r w:rsidRPr="00D31A33">
        <w:rPr>
          <w:rFonts w:ascii="Tahoma" w:eastAsia="Tahoma" w:hAnsi="Tahoma" w:cs="Tahoma"/>
          <w:b/>
          <w:sz w:val="20"/>
          <w:szCs w:val="20"/>
        </w:rPr>
        <w:t>Nota 2:</w:t>
      </w:r>
      <w:r w:rsidRPr="00D31A33">
        <w:rPr>
          <w:rFonts w:ascii="Tahoma" w:eastAsia="Tahoma" w:hAnsi="Tahoma" w:cs="Tahoma"/>
          <w:sz w:val="20"/>
          <w:szCs w:val="20"/>
        </w:rPr>
        <w:t xml:space="preserve"> Para relacionar el pago de los aportes correspondientes al sistema de seguridad social, se deberán tener en cuenta los plazos previstos en el Decreto 1406 de 1999 Artículos 19 a 24 y Decreto 2236 de 1999. Asimismo, en el caso del pago correspondiente a los aportes parafiscales: CAJAS DE COMPENSACION FAMILIAR, ICBF y SENA, se deberá tener en cuenta los plazos dispuestos para tal efecto, en el Decreto 1464 de 2005. </w:t>
      </w:r>
    </w:p>
    <w:p w14:paraId="25B28CC0" w14:textId="77777777" w:rsidR="00E363CA" w:rsidRPr="00D31A33" w:rsidRDefault="00E363CA" w:rsidP="00E363CA">
      <w:pPr>
        <w:tabs>
          <w:tab w:val="left" w:pos="426"/>
        </w:tabs>
        <w:ind w:hanging="2"/>
        <w:jc w:val="both"/>
        <w:rPr>
          <w:rFonts w:ascii="Tahoma" w:eastAsia="Tahoma" w:hAnsi="Tahoma" w:cs="Tahoma"/>
          <w:sz w:val="20"/>
          <w:szCs w:val="20"/>
        </w:rPr>
      </w:pPr>
    </w:p>
    <w:p w14:paraId="4DCE633D" w14:textId="77777777" w:rsidR="00E363CA" w:rsidRPr="00D31A33" w:rsidRDefault="00E363CA" w:rsidP="00E363CA">
      <w:pPr>
        <w:tabs>
          <w:tab w:val="left" w:pos="426"/>
        </w:tabs>
        <w:ind w:hanging="2"/>
        <w:jc w:val="both"/>
        <w:rPr>
          <w:rFonts w:ascii="Tahoma" w:eastAsia="Tahoma" w:hAnsi="Tahoma" w:cs="Tahoma"/>
          <w:sz w:val="20"/>
          <w:szCs w:val="20"/>
        </w:rPr>
      </w:pPr>
      <w:r w:rsidRPr="00D31A33">
        <w:rPr>
          <w:rFonts w:ascii="Tahoma" w:eastAsia="Tahoma" w:hAnsi="Tahoma" w:cs="Tahoma"/>
          <w:sz w:val="20"/>
          <w:szCs w:val="20"/>
        </w:rPr>
        <w:t xml:space="preserve">En caso de presentar acuerdo de pago con alguna de las entidades anteriormente mencionadas, se deberá precisar el valor y el plazo previsto para el acuerdo de pago, con indicación del cumplimiento de esta obligación. </w:t>
      </w:r>
    </w:p>
    <w:p w14:paraId="01C1EB90" w14:textId="77777777" w:rsidR="00E363CA" w:rsidRPr="00D31A33" w:rsidRDefault="00E363CA" w:rsidP="00E363CA">
      <w:pPr>
        <w:tabs>
          <w:tab w:val="left" w:pos="426"/>
        </w:tabs>
        <w:ind w:hanging="2"/>
        <w:jc w:val="both"/>
        <w:rPr>
          <w:rFonts w:ascii="Tahoma" w:eastAsia="Tahoma" w:hAnsi="Tahoma" w:cs="Tahoma"/>
          <w:sz w:val="20"/>
          <w:szCs w:val="20"/>
        </w:rPr>
      </w:pPr>
    </w:p>
    <w:p w14:paraId="0776A2F8" w14:textId="77777777" w:rsidR="00E363CA" w:rsidRPr="00D31A33" w:rsidRDefault="00E363CA" w:rsidP="00E363CA">
      <w:pPr>
        <w:tabs>
          <w:tab w:val="left" w:pos="426"/>
        </w:tabs>
        <w:ind w:hanging="2"/>
        <w:jc w:val="both"/>
        <w:rPr>
          <w:rFonts w:ascii="Tahoma" w:eastAsia="Tahoma" w:hAnsi="Tahoma" w:cs="Tahoma"/>
          <w:sz w:val="20"/>
          <w:szCs w:val="20"/>
        </w:rPr>
      </w:pPr>
    </w:p>
    <w:p w14:paraId="6D56CBA6" w14:textId="77777777" w:rsidR="00E363CA" w:rsidRPr="00D31A33" w:rsidRDefault="00E363CA" w:rsidP="00E363CA">
      <w:pPr>
        <w:tabs>
          <w:tab w:val="left" w:pos="426"/>
        </w:tabs>
        <w:ind w:hanging="2"/>
        <w:jc w:val="both"/>
        <w:rPr>
          <w:rFonts w:ascii="Tahoma" w:eastAsia="Tahoma" w:hAnsi="Tahoma" w:cs="Tahoma"/>
          <w:sz w:val="20"/>
          <w:szCs w:val="20"/>
        </w:rPr>
      </w:pPr>
    </w:p>
    <w:p w14:paraId="35CFA20C" w14:textId="54EFF370" w:rsidR="00E363CA" w:rsidRPr="00D31A33" w:rsidRDefault="00E363CA" w:rsidP="00E363CA">
      <w:pPr>
        <w:tabs>
          <w:tab w:val="left" w:pos="426"/>
        </w:tabs>
        <w:ind w:hanging="2"/>
        <w:jc w:val="both"/>
        <w:rPr>
          <w:rFonts w:ascii="Tahoma" w:eastAsia="Tahoma" w:hAnsi="Tahoma" w:cs="Tahoma"/>
          <w:sz w:val="20"/>
          <w:szCs w:val="20"/>
        </w:rPr>
      </w:pPr>
      <w:r w:rsidRPr="00D31A33">
        <w:rPr>
          <w:rFonts w:ascii="Tahoma" w:eastAsia="Tahoma" w:hAnsi="Tahoma" w:cs="Tahoma"/>
          <w:sz w:val="20"/>
          <w:szCs w:val="20"/>
        </w:rPr>
        <w:t>Dada en ______ a los (</w:t>
      </w:r>
      <w:r w:rsidR="00E82E43">
        <w:rPr>
          <w:rFonts w:ascii="Tahoma" w:eastAsia="Tahoma" w:hAnsi="Tahoma" w:cs="Tahoma"/>
          <w:sz w:val="20"/>
          <w:szCs w:val="20"/>
        </w:rPr>
        <w:t xml:space="preserve">  </w:t>
      </w:r>
      <w:r w:rsidRPr="00D31A33">
        <w:rPr>
          <w:rFonts w:ascii="Tahoma" w:eastAsia="Tahoma" w:hAnsi="Tahoma" w:cs="Tahoma"/>
          <w:sz w:val="20"/>
          <w:szCs w:val="20"/>
        </w:rPr>
        <w:t xml:space="preserve"> )__________ del mes de __________ </w:t>
      </w:r>
      <w:proofErr w:type="spellStart"/>
      <w:r w:rsidRPr="00D31A33">
        <w:rPr>
          <w:rFonts w:ascii="Tahoma" w:eastAsia="Tahoma" w:hAnsi="Tahoma" w:cs="Tahoma"/>
          <w:sz w:val="20"/>
          <w:szCs w:val="20"/>
        </w:rPr>
        <w:t>de</w:t>
      </w:r>
      <w:proofErr w:type="spellEnd"/>
      <w:r w:rsidRPr="00D31A33">
        <w:rPr>
          <w:rFonts w:ascii="Tahoma" w:eastAsia="Tahoma" w:hAnsi="Tahoma" w:cs="Tahoma"/>
          <w:sz w:val="20"/>
          <w:szCs w:val="20"/>
        </w:rPr>
        <w:t xml:space="preserve"> 202</w:t>
      </w:r>
      <w:r w:rsidR="00EA5B4D">
        <w:rPr>
          <w:rFonts w:ascii="Tahoma" w:eastAsia="Tahoma" w:hAnsi="Tahoma" w:cs="Tahoma"/>
          <w:sz w:val="20"/>
          <w:szCs w:val="20"/>
        </w:rPr>
        <w:t>6</w:t>
      </w:r>
      <w:r w:rsidRPr="00D31A33">
        <w:rPr>
          <w:rFonts w:ascii="Tahoma" w:eastAsia="Tahoma" w:hAnsi="Tahoma" w:cs="Tahoma"/>
          <w:sz w:val="20"/>
          <w:szCs w:val="20"/>
        </w:rPr>
        <w:t>.</w:t>
      </w:r>
    </w:p>
    <w:p w14:paraId="79886F90" w14:textId="77777777" w:rsidR="00E363CA" w:rsidRPr="00D31A33" w:rsidRDefault="00E363CA" w:rsidP="00E363CA">
      <w:pPr>
        <w:tabs>
          <w:tab w:val="left" w:pos="426"/>
        </w:tabs>
        <w:ind w:hanging="2"/>
        <w:jc w:val="both"/>
        <w:rPr>
          <w:rFonts w:ascii="Tahoma" w:eastAsia="Tahoma" w:hAnsi="Tahoma" w:cs="Tahoma"/>
          <w:sz w:val="20"/>
          <w:szCs w:val="20"/>
        </w:rPr>
      </w:pPr>
    </w:p>
    <w:p w14:paraId="022CD2EA" w14:textId="77777777" w:rsidR="00E363CA" w:rsidRPr="00D31A33" w:rsidRDefault="00E363CA" w:rsidP="00E363CA">
      <w:pPr>
        <w:tabs>
          <w:tab w:val="left" w:pos="426"/>
        </w:tabs>
        <w:ind w:hanging="2"/>
        <w:jc w:val="both"/>
        <w:rPr>
          <w:rFonts w:ascii="Tahoma" w:eastAsia="Tahoma" w:hAnsi="Tahoma" w:cs="Tahoma"/>
          <w:sz w:val="20"/>
          <w:szCs w:val="20"/>
        </w:rPr>
      </w:pPr>
    </w:p>
    <w:p w14:paraId="0CA40831" w14:textId="77777777" w:rsidR="00E363CA" w:rsidRPr="00D31A33" w:rsidRDefault="00E363CA" w:rsidP="00E363CA">
      <w:pPr>
        <w:tabs>
          <w:tab w:val="left" w:pos="426"/>
        </w:tabs>
        <w:ind w:hanging="2"/>
        <w:jc w:val="both"/>
        <w:rPr>
          <w:rFonts w:ascii="Tahoma" w:eastAsia="Tahoma" w:hAnsi="Tahoma" w:cs="Tahoma"/>
          <w:sz w:val="20"/>
          <w:szCs w:val="20"/>
        </w:rPr>
      </w:pPr>
    </w:p>
    <w:p w14:paraId="0BDB0797" w14:textId="77777777" w:rsidR="00E363CA" w:rsidRPr="00D31A33" w:rsidRDefault="00E363CA" w:rsidP="00E363CA">
      <w:pPr>
        <w:tabs>
          <w:tab w:val="left" w:pos="426"/>
        </w:tabs>
        <w:ind w:hanging="2"/>
        <w:jc w:val="both"/>
        <w:rPr>
          <w:rFonts w:ascii="Tahoma" w:eastAsia="Tahoma" w:hAnsi="Tahoma" w:cs="Tahoma"/>
          <w:sz w:val="20"/>
          <w:szCs w:val="20"/>
        </w:rPr>
      </w:pPr>
      <w:r w:rsidRPr="00D31A33">
        <w:rPr>
          <w:rFonts w:ascii="Tahoma" w:eastAsia="Tahoma" w:hAnsi="Tahoma" w:cs="Tahoma"/>
          <w:b/>
          <w:sz w:val="20"/>
          <w:szCs w:val="20"/>
        </w:rPr>
        <w:t>FIRMA____________________________________________</w:t>
      </w:r>
    </w:p>
    <w:p w14:paraId="6CBED069" w14:textId="77777777" w:rsidR="00E363CA" w:rsidRPr="00D31A33" w:rsidRDefault="00E363CA" w:rsidP="00E363CA">
      <w:pPr>
        <w:tabs>
          <w:tab w:val="left" w:pos="426"/>
        </w:tabs>
        <w:ind w:hanging="2"/>
        <w:jc w:val="both"/>
        <w:rPr>
          <w:rFonts w:ascii="Tahoma" w:eastAsia="Tahoma" w:hAnsi="Tahoma" w:cs="Tahoma"/>
          <w:sz w:val="20"/>
          <w:szCs w:val="20"/>
        </w:rPr>
      </w:pPr>
      <w:r w:rsidRPr="00D31A33">
        <w:rPr>
          <w:rFonts w:ascii="Tahoma" w:eastAsia="Tahoma" w:hAnsi="Tahoma" w:cs="Tahoma"/>
          <w:b/>
          <w:sz w:val="20"/>
          <w:szCs w:val="20"/>
        </w:rPr>
        <w:t xml:space="preserve">NOMBRE DE QUIEN DECLARA ___________________________________ </w:t>
      </w:r>
    </w:p>
    <w:p w14:paraId="6F4E2F4D" w14:textId="77777777" w:rsidR="00E363CA" w:rsidRPr="00D31A33" w:rsidRDefault="00E363CA" w:rsidP="00E363CA">
      <w:pPr>
        <w:tabs>
          <w:tab w:val="left" w:pos="426"/>
        </w:tabs>
        <w:ind w:hanging="2"/>
        <w:jc w:val="both"/>
        <w:rPr>
          <w:rFonts w:ascii="Tahoma" w:eastAsia="Tahoma" w:hAnsi="Tahoma" w:cs="Tahoma"/>
          <w:sz w:val="20"/>
          <w:szCs w:val="20"/>
        </w:rPr>
      </w:pPr>
    </w:p>
    <w:p w14:paraId="0C9A184B" w14:textId="5BE6452E" w:rsidR="00A0647F" w:rsidRPr="00E363CA" w:rsidRDefault="00A0647F" w:rsidP="00E363CA"/>
    <w:sectPr w:rsidR="00A0647F" w:rsidRPr="00E363CA" w:rsidSect="00E82E43">
      <w:headerReference w:type="default" r:id="rId8"/>
      <w:footerReference w:type="default" r:id="rId9"/>
      <w:pgSz w:w="12240" w:h="15840"/>
      <w:pgMar w:top="1715" w:right="1467" w:bottom="1701" w:left="1701" w:header="284"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631BB" w14:textId="77777777" w:rsidR="00894D64" w:rsidRDefault="00894D64">
      <w:r>
        <w:separator/>
      </w:r>
    </w:p>
  </w:endnote>
  <w:endnote w:type="continuationSeparator" w:id="0">
    <w:p w14:paraId="33887F4B" w14:textId="77777777" w:rsidR="00894D64" w:rsidRDefault="00894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Arial">
    <w:altName w:val="Arial Narrow"/>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25917" w14:textId="77777777" w:rsidR="00BD560D" w:rsidRPr="00F74C0E" w:rsidRDefault="00BD560D" w:rsidP="00BD560D">
    <w:pPr>
      <w:rPr>
        <w:rFonts w:ascii="Arial" w:eastAsia="Arial" w:hAnsi="Arial" w:cs="Arial"/>
        <w:color w:val="000000"/>
        <w:sz w:val="16"/>
        <w:szCs w:val="16"/>
      </w:rPr>
    </w:pPr>
    <w:r w:rsidRPr="00F74C0E">
      <w:rPr>
        <w:rFonts w:ascii="Arial" w:eastAsia="Arial" w:hAnsi="Arial" w:cs="Arial"/>
        <w:color w:val="000000"/>
        <w:sz w:val="16"/>
        <w:szCs w:val="16"/>
      </w:rPr>
      <w:t xml:space="preserve">Oficinas Administrativas: </w:t>
    </w:r>
  </w:p>
  <w:p w14:paraId="37E0847F" w14:textId="77777777" w:rsidR="00BD560D" w:rsidRPr="00F74C0E" w:rsidRDefault="00BD560D" w:rsidP="00BD560D">
    <w:pPr>
      <w:rPr>
        <w:rFonts w:ascii="Arial" w:eastAsia="Arial" w:hAnsi="Arial" w:cs="Arial"/>
        <w:color w:val="000000"/>
        <w:sz w:val="16"/>
        <w:szCs w:val="16"/>
      </w:rPr>
    </w:pPr>
    <w:r w:rsidRPr="00F74C0E">
      <w:rPr>
        <w:rFonts w:ascii="Arial" w:eastAsia="Arial" w:hAnsi="Arial" w:cs="Arial"/>
        <w:color w:val="000000"/>
        <w:sz w:val="16"/>
        <w:szCs w:val="16"/>
      </w:rPr>
      <w:t xml:space="preserve">Calle 28 No 13 A </w:t>
    </w:r>
    <w:r>
      <w:rPr>
        <w:rFonts w:ascii="Arial" w:eastAsia="Arial" w:hAnsi="Arial" w:cs="Arial"/>
        <w:color w:val="000000"/>
        <w:sz w:val="16"/>
        <w:szCs w:val="16"/>
      </w:rPr>
      <w:t xml:space="preserve">- </w:t>
    </w:r>
    <w:r w:rsidRPr="00F74C0E">
      <w:rPr>
        <w:rFonts w:ascii="Arial" w:eastAsia="Arial" w:hAnsi="Arial" w:cs="Arial"/>
        <w:color w:val="000000"/>
        <w:sz w:val="16"/>
        <w:szCs w:val="16"/>
      </w:rPr>
      <w:t xml:space="preserve">35, Edificio Centro de comercio Internacional. </w:t>
    </w:r>
  </w:p>
  <w:p w14:paraId="3B47DE5E" w14:textId="7CFB057A" w:rsidR="00BD560D" w:rsidRPr="00F74C0E" w:rsidRDefault="00BD560D" w:rsidP="00BD560D">
    <w:pPr>
      <w:rPr>
        <w:rFonts w:ascii="Arial" w:eastAsia="Arial" w:hAnsi="Arial" w:cs="Arial"/>
        <w:color w:val="000000"/>
        <w:sz w:val="16"/>
        <w:szCs w:val="16"/>
      </w:rPr>
    </w:pPr>
    <w:r>
      <w:rPr>
        <w:rFonts w:eastAsia="Times New Roman"/>
        <w:noProof/>
        <w:color w:val="000000"/>
        <w:lang w:val="en-US" w:eastAsia="en-US"/>
      </w:rPr>
      <w:drawing>
        <wp:anchor distT="0" distB="0" distL="0" distR="0" simplePos="0" relativeHeight="251658240" behindDoc="1" locked="0" layoutInCell="1" hidden="0" allowOverlap="1" wp14:anchorId="18041866" wp14:editId="41F2532F">
          <wp:simplePos x="0" y="0"/>
          <wp:positionH relativeFrom="page">
            <wp:posOffset>6413500</wp:posOffset>
          </wp:positionH>
          <wp:positionV relativeFrom="page">
            <wp:posOffset>9078595</wp:posOffset>
          </wp:positionV>
          <wp:extent cx="735965" cy="735965"/>
          <wp:effectExtent l="0" t="0" r="6985" b="6985"/>
          <wp:wrapNone/>
          <wp:docPr id="1380961532" name="Imagen 1380961532" descr="image1.jpg"/>
          <wp:cNvGraphicFramePr/>
          <a:graphic xmlns:a="http://schemas.openxmlformats.org/drawingml/2006/main">
            <a:graphicData uri="http://schemas.openxmlformats.org/drawingml/2006/picture">
              <pic:pic xmlns:pic="http://schemas.openxmlformats.org/drawingml/2006/picture">
                <pic:nvPicPr>
                  <pic:cNvPr id="0" name="image1.jpg" descr="image1.jpg"/>
                  <pic:cNvPicPr preferRelativeResize="0"/>
                </pic:nvPicPr>
                <pic:blipFill>
                  <a:blip r:embed="rId1"/>
                  <a:srcRect/>
                  <a:stretch>
                    <a:fillRect/>
                  </a:stretch>
                </pic:blipFill>
                <pic:spPr>
                  <a:xfrm>
                    <a:off x="0" y="0"/>
                    <a:ext cx="735965" cy="735965"/>
                  </a:xfrm>
                  <a:prstGeom prst="rect">
                    <a:avLst/>
                  </a:prstGeom>
                  <a:ln/>
                </pic:spPr>
              </pic:pic>
            </a:graphicData>
          </a:graphic>
        </wp:anchor>
      </w:drawing>
    </w:r>
    <w:r w:rsidRPr="00F74C0E">
      <w:rPr>
        <w:rFonts w:ascii="Arial" w:eastAsia="Arial" w:hAnsi="Arial" w:cs="Arial"/>
        <w:color w:val="000000"/>
        <w:sz w:val="16"/>
        <w:szCs w:val="16"/>
      </w:rPr>
      <w:t xml:space="preserve">Teléfonos: 6013693777 </w:t>
    </w:r>
  </w:p>
  <w:p w14:paraId="4F2A9B02" w14:textId="1583D124" w:rsidR="00BD560D" w:rsidRPr="00F74C0E" w:rsidRDefault="00BD560D" w:rsidP="00BD560D">
    <w:pPr>
      <w:rPr>
        <w:rFonts w:ascii="Arial" w:eastAsia="Arial" w:hAnsi="Arial" w:cs="Arial"/>
        <w:color w:val="000000"/>
        <w:sz w:val="16"/>
        <w:szCs w:val="16"/>
      </w:rPr>
    </w:pPr>
    <w:r w:rsidRPr="00F74C0E">
      <w:rPr>
        <w:rFonts w:ascii="Arial" w:eastAsia="Arial" w:hAnsi="Arial" w:cs="Arial"/>
        <w:color w:val="000000"/>
        <w:sz w:val="16"/>
        <w:szCs w:val="16"/>
      </w:rPr>
      <w:t xml:space="preserve">www.desarrolloeconomico.gov.co </w:t>
    </w:r>
  </w:p>
  <w:p w14:paraId="12202932" w14:textId="2C451534" w:rsidR="00593C4B" w:rsidRDefault="00D508D2">
    <w:pPr>
      <w:rPr>
        <w:rFonts w:ascii="Arial" w:eastAsia="Arial" w:hAnsi="Arial" w:cs="Arial"/>
        <w:color w:val="000000"/>
        <w:sz w:val="16"/>
        <w:szCs w:val="16"/>
      </w:rPr>
    </w:pPr>
    <w:r>
      <w:rPr>
        <w:rFonts w:ascii="Arial" w:eastAsia="Arial" w:hAnsi="Arial" w:cs="Arial"/>
        <w:color w:val="000000"/>
        <w:sz w:val="16"/>
        <w:szCs w:val="16"/>
      </w:rPr>
      <w:t xml:space="preserve">Información: Línea 195 </w:t>
    </w:r>
  </w:p>
  <w:p w14:paraId="76D919B5" w14:textId="77777777" w:rsidR="00593C4B" w:rsidRDefault="00593C4B">
    <w:pPr>
      <w:rPr>
        <w:rFonts w:ascii="Arial" w:eastAsia="Arial" w:hAnsi="Arial" w:cs="Arial"/>
        <w:color w:val="000000"/>
        <w:sz w:val="16"/>
        <w:szCs w:val="16"/>
      </w:rPr>
    </w:pPr>
  </w:p>
  <w:p w14:paraId="01BC3DF4" w14:textId="3FE150E8" w:rsidR="00593C4B" w:rsidRDefault="00D508D2">
    <w:pPr>
      <w:rPr>
        <w:rFonts w:ascii="Arial" w:eastAsia="Arial" w:hAnsi="Arial" w:cs="Arial"/>
        <w:color w:val="000000"/>
        <w:sz w:val="16"/>
        <w:szCs w:val="16"/>
      </w:rPr>
    </w:pPr>
    <w:r>
      <w:rPr>
        <w:rFonts w:ascii="Arial" w:eastAsia="Arial" w:hAnsi="Arial" w:cs="Arial"/>
        <w:color w:val="000000"/>
        <w:sz w:val="16"/>
        <w:szCs w:val="16"/>
      </w:rPr>
      <w:t>GD-P3-F18</w:t>
    </w:r>
  </w:p>
  <w:p w14:paraId="2DA15D3C" w14:textId="77777777" w:rsidR="00593C4B" w:rsidRDefault="00593C4B">
    <w:pPr>
      <w:rPr>
        <w:rFonts w:eastAsia="Times New Roman"/>
        <w:color w:val="000000"/>
        <w:sz w:val="16"/>
        <w:szCs w:val="16"/>
      </w:rPr>
    </w:pPr>
  </w:p>
  <w:p w14:paraId="228284FE" w14:textId="003A92CB" w:rsidR="00593C4B" w:rsidRDefault="00D508D2">
    <w:pPr>
      <w:tabs>
        <w:tab w:val="center" w:pos="4252"/>
        <w:tab w:val="right" w:pos="8504"/>
      </w:tabs>
      <w:jc w:val="center"/>
      <w:rPr>
        <w:rFonts w:eastAsia="Times New Roman"/>
        <w:color w:val="000000"/>
      </w:rPr>
    </w:pPr>
    <w:r>
      <w:rPr>
        <w:rFonts w:eastAsia="Times New Roman"/>
        <w:color w:val="000000"/>
      </w:rPr>
      <w:fldChar w:fldCharType="begin"/>
    </w:r>
    <w:r>
      <w:rPr>
        <w:rFonts w:eastAsia="Times New Roman"/>
        <w:color w:val="000000"/>
      </w:rPr>
      <w:instrText>PAGE</w:instrText>
    </w:r>
    <w:r>
      <w:rPr>
        <w:rFonts w:eastAsia="Times New Roman"/>
        <w:color w:val="000000"/>
      </w:rPr>
      <w:fldChar w:fldCharType="separate"/>
    </w:r>
    <w:r w:rsidR="007A3779">
      <w:rPr>
        <w:rFonts w:eastAsia="Times New Roman"/>
        <w:noProof/>
        <w:color w:val="000000"/>
      </w:rPr>
      <w:t>1</w:t>
    </w:r>
    <w:r>
      <w:rPr>
        <w:rFonts w:eastAsia="Times New Roman"/>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0E4BB" w14:textId="77777777" w:rsidR="00894D64" w:rsidRDefault="00894D64">
      <w:r>
        <w:separator/>
      </w:r>
    </w:p>
  </w:footnote>
  <w:footnote w:type="continuationSeparator" w:id="0">
    <w:p w14:paraId="49559851" w14:textId="77777777" w:rsidR="00894D64" w:rsidRDefault="00894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49D6C" w14:textId="508F0D40" w:rsidR="00593C4B" w:rsidRDefault="00D508D2">
    <w:pPr>
      <w:tabs>
        <w:tab w:val="center" w:pos="4252"/>
        <w:tab w:val="right" w:pos="8504"/>
      </w:tabs>
      <w:rPr>
        <w:rFonts w:eastAsia="Times New Roman"/>
        <w:color w:val="000000"/>
      </w:rPr>
    </w:pPr>
    <w:r>
      <w:rPr>
        <w:rFonts w:eastAsia="Times New Roman"/>
        <w:color w:val="000000"/>
      </w:rPr>
      <w:tab/>
    </w:r>
    <w:r>
      <w:rPr>
        <w:rFonts w:eastAsia="Times New Roman"/>
        <w:color w:val="000000"/>
        <w:sz w:val="20"/>
        <w:szCs w:val="20"/>
      </w:rPr>
      <w:tab/>
    </w:r>
    <w:r>
      <w:rPr>
        <w:rFonts w:eastAsia="Times New Roman"/>
        <w:color w:val="000000"/>
        <w:sz w:val="20"/>
        <w:szCs w:val="20"/>
      </w:rPr>
      <w:tab/>
    </w:r>
    <w:r>
      <w:rPr>
        <w:rFonts w:eastAsia="Times New Roman"/>
        <w:noProof/>
        <w:color w:val="000000"/>
        <w:lang w:val="en-US" w:eastAsia="en-US"/>
      </w:rPr>
      <w:drawing>
        <wp:inline distT="0" distB="0" distL="0" distR="0" wp14:anchorId="678DF574" wp14:editId="4C0E3F60">
          <wp:extent cx="2080130" cy="612562"/>
          <wp:effectExtent l="0" t="0" r="0" b="0"/>
          <wp:docPr id="1058605455" name="Imagen 1058605455" descr="image4.jpg"/>
          <wp:cNvGraphicFramePr/>
          <a:graphic xmlns:a="http://schemas.openxmlformats.org/drawingml/2006/main">
            <a:graphicData uri="http://schemas.openxmlformats.org/drawingml/2006/picture">
              <pic:pic xmlns:pic="http://schemas.openxmlformats.org/drawingml/2006/picture">
                <pic:nvPicPr>
                  <pic:cNvPr id="0" name="image2.jpg" descr="image4.jpg"/>
                  <pic:cNvPicPr preferRelativeResize="0"/>
                </pic:nvPicPr>
                <pic:blipFill>
                  <a:blip r:embed="rId1"/>
                  <a:srcRect/>
                  <a:stretch>
                    <a:fillRect/>
                  </a:stretch>
                </pic:blipFill>
                <pic:spPr>
                  <a:xfrm>
                    <a:off x="0" y="0"/>
                    <a:ext cx="2080130" cy="612562"/>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F2F5C"/>
    <w:multiLevelType w:val="multilevel"/>
    <w:tmpl w:val="FFFFFFFF"/>
    <w:lvl w:ilvl="0">
      <w:start w:val="1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572A1F"/>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94931DF"/>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4501D95"/>
    <w:multiLevelType w:val="multilevel"/>
    <w:tmpl w:val="FFFFFFFF"/>
    <w:lvl w:ilvl="0">
      <w:start w:val="3"/>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CA71971"/>
    <w:multiLevelType w:val="multilevel"/>
    <w:tmpl w:val="FFFFFFFF"/>
    <w:lvl w:ilvl="0">
      <w:start w:val="9"/>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D0B54C5"/>
    <w:multiLevelType w:val="hybridMultilevel"/>
    <w:tmpl w:val="9B580606"/>
    <w:lvl w:ilvl="0" w:tplc="7FC4E4BE">
      <w:start w:val="1"/>
      <w:numFmt w:val="bullet"/>
      <w:lvlText w:val="-"/>
      <w:lvlJc w:val="left"/>
      <w:pPr>
        <w:ind w:left="720" w:hanging="360"/>
      </w:pPr>
      <w:rPr>
        <w:rFonts w:ascii="Arial Narrow" w:eastAsia="Calibri" w:hAnsi="Arial Narrow" w:cs="Times New Roman"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825271047">
    <w:abstractNumId w:val="4"/>
  </w:num>
  <w:num w:numId="2" w16cid:durableId="2029327972">
    <w:abstractNumId w:val="0"/>
  </w:num>
  <w:num w:numId="3" w16cid:durableId="744183779">
    <w:abstractNumId w:val="1"/>
  </w:num>
  <w:num w:numId="4" w16cid:durableId="464928697">
    <w:abstractNumId w:val="2"/>
  </w:num>
  <w:num w:numId="5" w16cid:durableId="88738417">
    <w:abstractNumId w:val="3"/>
  </w:num>
  <w:num w:numId="6" w16cid:durableId="1523750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3C4B"/>
    <w:rsid w:val="00012E91"/>
    <w:rsid w:val="000A3EF5"/>
    <w:rsid w:val="000B6A0B"/>
    <w:rsid w:val="001510EE"/>
    <w:rsid w:val="003218F0"/>
    <w:rsid w:val="00397BD7"/>
    <w:rsid w:val="004017B0"/>
    <w:rsid w:val="0042188A"/>
    <w:rsid w:val="005303E5"/>
    <w:rsid w:val="00593C4B"/>
    <w:rsid w:val="006B48C6"/>
    <w:rsid w:val="00795435"/>
    <w:rsid w:val="007A3779"/>
    <w:rsid w:val="007A60E5"/>
    <w:rsid w:val="00876A4F"/>
    <w:rsid w:val="00877541"/>
    <w:rsid w:val="00890FBD"/>
    <w:rsid w:val="00894D64"/>
    <w:rsid w:val="008C2604"/>
    <w:rsid w:val="00984F52"/>
    <w:rsid w:val="009B2689"/>
    <w:rsid w:val="009C29CD"/>
    <w:rsid w:val="009F24EB"/>
    <w:rsid w:val="00A0647F"/>
    <w:rsid w:val="00B34F72"/>
    <w:rsid w:val="00B6136D"/>
    <w:rsid w:val="00BB5595"/>
    <w:rsid w:val="00BD3200"/>
    <w:rsid w:val="00BD560D"/>
    <w:rsid w:val="00C37707"/>
    <w:rsid w:val="00CE2E9B"/>
    <w:rsid w:val="00D508D2"/>
    <w:rsid w:val="00E363CA"/>
    <w:rsid w:val="00E82E43"/>
    <w:rsid w:val="00E8349C"/>
    <w:rsid w:val="00EA5B4D"/>
    <w:rsid w:val="00F04C9B"/>
    <w:rsid w:val="00F30162"/>
    <w:rsid w:val="00F47387"/>
    <w:rsid w:val="00F50424"/>
    <w:rsid w:val="00F65363"/>
    <w:rsid w:val="00F92209"/>
    <w:rsid w:val="00FA0AC7"/>
    <w:rsid w:val="00FE06E7"/>
    <w:rsid w:val="00FF28FA"/>
  </w:rsids>
  <m:mathPr>
    <m:mathFont m:val="Cambria Math"/>
    <m:brkBin m:val="before"/>
    <m:brkBinSub m:val="--"/>
    <m:smallFrac m:val="0"/>
    <m:dispDef/>
    <m:lMargin m:val="0"/>
    <m:rMargin m:val="0"/>
    <m:defJc m:val="centerGroup"/>
    <m:wrapIndent m:val="1440"/>
    <m:intLim m:val="subSup"/>
    <m:naryLim m:val="undOvr"/>
  </m:mathPr>
  <w:themeFontLang w:val="es-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19F973"/>
  <w15:docId w15:val="{F1F0E7F1-ADE0-ED4D-AC8E-8EE3B826A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CO"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36FF"/>
    <w:pPr>
      <w:pBdr>
        <w:top w:val="nil"/>
        <w:left w:val="nil"/>
        <w:bottom w:val="nil"/>
        <w:right w:val="nil"/>
        <w:between w:val="nil"/>
        <w:bar w:val="nil"/>
      </w:pBdr>
    </w:pPr>
    <w:rPr>
      <w:rFonts w:eastAsia="Arial Unicode MS"/>
      <w:bdr w:val="nil"/>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rsid w:val="008436FF"/>
    <w:pPr>
      <w:pBdr>
        <w:top w:val="nil"/>
        <w:left w:val="nil"/>
        <w:bottom w:val="nil"/>
        <w:right w:val="nil"/>
        <w:between w:val="nil"/>
        <w:bar w:val="nil"/>
      </w:pBdr>
    </w:pPr>
    <w:rPr>
      <w:rFonts w:eastAsia="Arial Unicode MS"/>
      <w:sz w:val="20"/>
      <w:szCs w:val="20"/>
      <w:bdr w:val="nil"/>
      <w:lang w:eastAsia="es-CO"/>
    </w:rPr>
    <w:tblPr>
      <w:tblInd w:w="0" w:type="dxa"/>
      <w:tblCellMar>
        <w:top w:w="0" w:type="dxa"/>
        <w:left w:w="0" w:type="dxa"/>
        <w:bottom w:w="0" w:type="dxa"/>
        <w:right w:w="0" w:type="dxa"/>
      </w:tblCellMar>
    </w:tblPr>
  </w:style>
  <w:style w:type="paragraph" w:customStyle="1" w:styleId="Cuerpo">
    <w:name w:val="Cuerpo"/>
    <w:rsid w:val="008436FF"/>
    <w:pPr>
      <w:pBdr>
        <w:top w:val="nil"/>
        <w:left w:val="nil"/>
        <w:bottom w:val="nil"/>
        <w:right w:val="nil"/>
        <w:between w:val="nil"/>
        <w:bar w:val="nil"/>
      </w:pBdr>
    </w:pPr>
    <w:rPr>
      <w:rFonts w:eastAsia="Arial Unicode MS" w:cs="Arial Unicode MS"/>
      <w:color w:val="000000"/>
      <w:u w:color="000000"/>
      <w:bdr w:val="nil"/>
      <w:lang w:eastAsia="es-CO"/>
      <w14:textOutline w14:w="0" w14:cap="flat" w14:cmpd="sng" w14:algn="ctr">
        <w14:noFill/>
        <w14:prstDash w14:val="solid"/>
        <w14:bevel/>
      </w14:textOutline>
    </w:rPr>
  </w:style>
  <w:style w:type="character" w:customStyle="1" w:styleId="Ninguno">
    <w:name w:val="Ninguno"/>
    <w:rsid w:val="008436FF"/>
  </w:style>
  <w:style w:type="paragraph" w:styleId="Prrafodelista">
    <w:name w:val="List Paragraph"/>
    <w:aliases w:val="Bullet List,FooterText,numbered,Paragraphe de liste1,Bulletr List Paragraph,列出段落,列出段落1,List Paragraph2,List Paragraph21,Listeafsnit1,Parágrafo da Lista1,Ha,Normal. Viñetas,List Paragraph1,lp1,Num Bullet 1,List Paragraph11,Bullits,HOJA"/>
    <w:link w:val="PrrafodelistaCar"/>
    <w:uiPriority w:val="34"/>
    <w:qFormat/>
    <w:rsid w:val="008436FF"/>
    <w:pPr>
      <w:pBdr>
        <w:top w:val="nil"/>
        <w:left w:val="nil"/>
        <w:bottom w:val="nil"/>
        <w:right w:val="nil"/>
        <w:between w:val="nil"/>
        <w:bar w:val="nil"/>
      </w:pBdr>
      <w:spacing w:line="256" w:lineRule="auto"/>
      <w:ind w:left="720"/>
    </w:pPr>
    <w:rPr>
      <w:rFonts w:ascii="Calibri" w:eastAsia="Arial Unicode MS" w:hAnsi="Calibri" w:cs="Arial Unicode MS"/>
      <w:color w:val="000000"/>
      <w:u w:color="000000"/>
      <w:bdr w:val="nil"/>
      <w:lang w:val="es-ES_tradnl" w:eastAsia="es-CO"/>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rPr>
      <w:rFonts w:eastAsia="Times New Roman"/>
    </w:rPr>
    <w:tblPr>
      <w:tblStyleRowBandSize w:val="1"/>
      <w:tblStyleColBandSize w:val="1"/>
    </w:tblPr>
  </w:style>
  <w:style w:type="paragraph" w:customStyle="1" w:styleId="Default">
    <w:name w:val="Default"/>
    <w:rsid w:val="00E8349C"/>
    <w:pPr>
      <w:autoSpaceDE w:val="0"/>
      <w:autoSpaceDN w:val="0"/>
      <w:adjustRightInd w:val="0"/>
    </w:pPr>
    <w:rPr>
      <w:rFonts w:ascii="Arial" w:hAnsi="Arial" w:cs="Arial"/>
      <w:color w:val="000000"/>
    </w:rPr>
  </w:style>
  <w:style w:type="table" w:styleId="Tablaconcuadrcula">
    <w:name w:val="Table Grid"/>
    <w:basedOn w:val="Tablanormal"/>
    <w:uiPriority w:val="39"/>
    <w:rsid w:val="00E83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Ha Car,Normal. Viñetas Car,lp1 Car"/>
    <w:link w:val="Prrafodelista"/>
    <w:uiPriority w:val="34"/>
    <w:qFormat/>
    <w:rsid w:val="00A0647F"/>
    <w:rPr>
      <w:rFonts w:ascii="Calibri" w:eastAsia="Arial Unicode MS" w:hAnsi="Calibri" w:cs="Arial Unicode MS"/>
      <w:color w:val="000000"/>
      <w:u w:color="000000"/>
      <w:bdr w:val="nil"/>
      <w:lang w:val="es-ES_tradnl" w:eastAsia="es-CO"/>
    </w:rPr>
  </w:style>
  <w:style w:type="paragraph" w:styleId="Encabezado">
    <w:name w:val="header"/>
    <w:basedOn w:val="Normal"/>
    <w:link w:val="EncabezadoCar"/>
    <w:uiPriority w:val="99"/>
    <w:unhideWhenUsed/>
    <w:rsid w:val="00E82E43"/>
    <w:pPr>
      <w:tabs>
        <w:tab w:val="center" w:pos="4419"/>
        <w:tab w:val="right" w:pos="8838"/>
      </w:tabs>
    </w:pPr>
  </w:style>
  <w:style w:type="character" w:customStyle="1" w:styleId="EncabezadoCar">
    <w:name w:val="Encabezado Car"/>
    <w:basedOn w:val="Fuentedeprrafopredeter"/>
    <w:link w:val="Encabezado"/>
    <w:uiPriority w:val="99"/>
    <w:rsid w:val="00E82E43"/>
    <w:rPr>
      <w:rFonts w:eastAsia="Arial Unicode MS"/>
      <w:bdr w:val="nil"/>
    </w:rPr>
  </w:style>
  <w:style w:type="paragraph" w:styleId="Piedepgina">
    <w:name w:val="footer"/>
    <w:basedOn w:val="Normal"/>
    <w:link w:val="PiedepginaCar"/>
    <w:uiPriority w:val="99"/>
    <w:unhideWhenUsed/>
    <w:rsid w:val="00E82E43"/>
    <w:pPr>
      <w:tabs>
        <w:tab w:val="center" w:pos="4419"/>
        <w:tab w:val="right" w:pos="8838"/>
      </w:tabs>
    </w:pPr>
  </w:style>
  <w:style w:type="character" w:customStyle="1" w:styleId="PiedepginaCar">
    <w:name w:val="Pie de página Car"/>
    <w:basedOn w:val="Fuentedeprrafopredeter"/>
    <w:link w:val="Piedepgina"/>
    <w:uiPriority w:val="99"/>
    <w:rsid w:val="00E82E43"/>
    <w:rPr>
      <w:rFonts w:eastAsia="Arial Unicode MS"/>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7568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INDEy0EmnrSYecyBpZ3i5gvqJw==">AMUW2mWRmhIWHcqhWUC8jbZVh9/QjUu93jfL0ykldPhx4lmgGqwt/AhqvuC4cbN23dOoYihA90wy5EEmoFV9oAJ3f8/n4HJwSIEcqTwEBAjErVoUGry+rkS+GyvbpEkFfii5D1wy6DyE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907</Words>
  <Characters>4992</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yamid E.P.</cp:lastModifiedBy>
  <cp:revision>10</cp:revision>
  <dcterms:created xsi:type="dcterms:W3CDTF">2023-03-16T22:53:00Z</dcterms:created>
  <dcterms:modified xsi:type="dcterms:W3CDTF">2026-05-23T00:48:00Z</dcterms:modified>
</cp:coreProperties>
</file>